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2265FC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2265FC">
        <w:rPr>
          <w:rFonts w:asciiTheme="minorHAnsi" w:hAnsiTheme="minorHAnsi"/>
          <w:szCs w:val="24"/>
          <w:highlight w:val="none"/>
        </w:rPr>
        <w:t>LISTA KONTROLNA</w:t>
      </w:r>
      <w:r w:rsidRPr="002265FC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2265FC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 w:rsidRPr="002265FC">
        <w:rPr>
          <w:rFonts w:asciiTheme="minorHAnsi" w:hAnsiTheme="minorHAnsi"/>
          <w:szCs w:val="24"/>
          <w:highlight w:val="none"/>
        </w:rPr>
        <w:t>PRZEZ PROJEKT DOKUMENTU RZĄDOWEGO</w:t>
      </w:r>
    </w:p>
    <w:p w14:paraId="15247D78" w14:textId="77777777" w:rsidR="002715A6" w:rsidRPr="002265FC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265FC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265FC" w14:paraId="28ED9124" w14:textId="77777777" w:rsidTr="002F726A">
        <w:tc>
          <w:tcPr>
            <w:tcW w:w="421" w:type="dxa"/>
          </w:tcPr>
          <w:p w14:paraId="69ED464A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32BFBA92" w:rsidR="002F726A" w:rsidRPr="007F4721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00655426" w14:textId="4B72BA06" w:rsidR="00874277" w:rsidRPr="002265FC" w:rsidRDefault="0087427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005C5C6" w14:textId="77777777" w:rsidR="00874277" w:rsidRPr="002265FC" w:rsidRDefault="00874277" w:rsidP="00874277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Informacje wyjaśniające: </w:t>
            </w:r>
          </w:p>
          <w:p w14:paraId="4880E8B0" w14:textId="77777777" w:rsidR="00874277" w:rsidRPr="002265FC" w:rsidRDefault="00874277" w:rsidP="00874277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Zapisy projektu zmiany ustawy regulują ogólne zasady dot. Rejestru urbanistycznego, nie wprowadzając szczegółowych regulacji dot. funkcjonowania systemu. </w:t>
            </w:r>
          </w:p>
          <w:p w14:paraId="0B574775" w14:textId="146B84C7" w:rsidR="00874277" w:rsidRPr="002265FC" w:rsidRDefault="00874277" w:rsidP="00874277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Zgodnie z projektowanym art. 67j zasady funkcjonowania, zakres informacji i danych oraz tryb tworzenia, aktualizacji oraz udostępniania informacji i danych w Rejestrze będzie określony w drodze rozporządzenia.</w:t>
            </w:r>
          </w:p>
          <w:p w14:paraId="70BC0013" w14:textId="77777777" w:rsidR="00874277" w:rsidRPr="002265FC" w:rsidRDefault="0087427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637A58F" w14:textId="73E6C04A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F6047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265F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265FC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1DB234FC" w14:textId="77777777" w:rsidR="0082206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System teleinformatyczny, obsługujący </w:t>
            </w:r>
            <w:r w:rsidR="00CA6568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Urbanistyczny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(art. 67g ust. 2 projektowanej ustawy określa ministra właściwego ds. informatyzacji jako organ zapewniający funkcjonowanie systemu, w którym prowadzony </w:t>
            </w:r>
            <w:r w:rsidR="002A77E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będzie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  <w:r w:rsidR="002A77E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ejestr).</w:t>
            </w:r>
            <w:r w:rsidR="00846672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2861D53C" w14:textId="44861AD0" w:rsidR="002F726A" w:rsidRPr="002265FC" w:rsidRDefault="0084667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Zgodnie z art. 75 projektu ustawy Rejestr Urbanistyczny </w:t>
            </w:r>
            <w:r w:rsidR="0082206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zacznie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funkcjonować od 1 stycznia 2026 r. </w:t>
            </w:r>
          </w:p>
          <w:p w14:paraId="44778E2E" w14:textId="4D0572A8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650C779D" w14:textId="126F4FB1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Dodatkowe wyjaśnienie:</w:t>
            </w:r>
          </w:p>
          <w:p w14:paraId="6F1CA639" w14:textId="730F6159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Urbanistyczny będzie stanowił część większego systemu, jakim jest Platforma Urbanistyczna.</w:t>
            </w:r>
          </w:p>
          <w:p w14:paraId="3C4099C0" w14:textId="77777777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2D711F7A" w14:textId="68BF2FF7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Platforma Urbanistyczna jest jedną z inwestycji określonych w komponencie C2.1.1, (</w:t>
            </w:r>
            <w:r w:rsidRPr="002265FC">
              <w:rPr>
                <w:rFonts w:asciiTheme="minorHAnsi" w:hAnsiTheme="minorHAnsi" w:cstheme="minorBidi"/>
                <w:b w:val="0"/>
                <w:i/>
                <w:iCs/>
                <w:color w:val="auto"/>
                <w:highlight w:val="none"/>
                <w:lang w:eastAsia="en-US"/>
              </w:rPr>
              <w:t>tj. e-usługi publiczne, rozwiązania IT usprawniające funkcjonowanie administracji i sektorów gospodarki oraz technologie przełomowe w sektorze publicznym, gospodarce i społeczeństwie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) w ramach Krajowego Planu Odbudowy. Realizacja Platformy Urbanistycznej ma na celu umożliwienie racjonalizacji zarządzania przestrzenią w skali całego kraju, podniesienie efektywności zarządzania, ułatwienie partycypacji społecznej a także zapewnienie transparentności procedur planistycznych przy jednoczesnym przyspieszeniu procesu inwestycyjnego. </w:t>
            </w:r>
          </w:p>
          <w:p w14:paraId="3D196458" w14:textId="137CDDAA" w:rsidR="003F6047" w:rsidRPr="002265FC" w:rsidRDefault="003F604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Realizacja projektu stanowi cel długoterminowy, podzielony na poszczególne etapy – jednym z pierwszych etapów jest pilotaż Rejestru Urbanistycznego.</w:t>
            </w:r>
          </w:p>
          <w:p w14:paraId="3818B59D" w14:textId="77777777" w:rsidR="003F6047" w:rsidRDefault="002A77E1" w:rsidP="002A77E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Podstawą do realizacji pilotażu Rejestru jest </w:t>
            </w:r>
            <w:r w:rsidRPr="002265FC">
              <w:rPr>
                <w:rFonts w:asciiTheme="minorHAnsi" w:hAnsiTheme="minorHAnsi" w:cstheme="minorBidi"/>
                <w:b w:val="0"/>
                <w:i/>
                <w:iCs/>
                <w:color w:val="auto"/>
                <w:highlight w:val="none"/>
                <w:lang w:eastAsia="en-US"/>
              </w:rPr>
              <w:t>Porozumienie w sprawie wspólnej realizacji projektu w zakresie przeprowadzenia Pilotażu Systemu Rejestru Urbanistycznego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, zawarte pomiędzy Ministerstwem Rozwoju i Technologii a Kancelarią Prezesa Rady Ministrów w dniu 7 września 2022 r.</w:t>
            </w:r>
          </w:p>
          <w:p w14:paraId="285B75F3" w14:textId="1DF416BB" w:rsidR="003B3D03" w:rsidRPr="002265FC" w:rsidRDefault="003B3D03" w:rsidP="002A77E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265FC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37B1788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93AFE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265FC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A17B97A" w:rsidR="002F726A" w:rsidRPr="002265FC" w:rsidRDefault="000710D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 uwagi na obligatoryjność zastosowania standardów WCAG w rozwiązaniach dot. komunikacji z obywatelem, przy projektowaniu systemu Rejestru urbanistycznego uwzględnione zostaną potrzeby osób z niepełnosprawnościami.</w:t>
            </w:r>
          </w:p>
        </w:tc>
      </w:tr>
      <w:tr w:rsidR="002F726A" w:rsidRPr="002265FC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265F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B32B7C3" w:rsidR="002F726A" w:rsidRPr="002265F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A6568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6568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14EE815" w14:textId="0EA5BD3A" w:rsidR="00874277" w:rsidRPr="002265FC" w:rsidRDefault="00874277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53AC6224" w14:textId="77777777" w:rsidR="00874277" w:rsidRPr="002265FC" w:rsidRDefault="00874277" w:rsidP="00874277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Informacje wyjaśniające:</w:t>
            </w:r>
          </w:p>
          <w:p w14:paraId="173DD792" w14:textId="77777777" w:rsidR="00874277" w:rsidRPr="002265FC" w:rsidRDefault="00874277" w:rsidP="00874277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lastRenderedPageBreak/>
              <w:t xml:space="preserve">Zapewnia się zarówno interoperacyjność systemu (możliwość integracji z innymi systemami teleinformatycznymi) jak i interoperacyjność gromadzonych w Rejestrze zbiorów i związanych z nimi usług. </w:t>
            </w:r>
          </w:p>
          <w:p w14:paraId="3A83C35F" w14:textId="77777777" w:rsidR="00874277" w:rsidRPr="002265FC" w:rsidRDefault="00874277" w:rsidP="00874277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Interoperacyjność systemu będzie realizowana m.in. w oparciu o ustawę o informatyzacji działalności podmiotów realizujących zadania publiczne (zgodnie z art. 67j projektu ustawy) oraz standardy Krajowych Ram Interoperacyjności (regulacje zostaną uwzględnione w zapisach rozporządzenia).</w:t>
            </w:r>
          </w:p>
          <w:p w14:paraId="075921B5" w14:textId="6BEAEA5A" w:rsidR="00874277" w:rsidRPr="002265FC" w:rsidRDefault="00874277" w:rsidP="00874277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Natomiast interoperacyjność zbiorów i usług reguluje art. 67e ust. 2 projektowanej ustawy: "Rejestr prowadzi się w sposób zapewniający interoperacyjność udostępnionych w nim zbiorów i związanych z nimi usług, w rozumieniu ustawy z dnia 4 marca 2010 r. o infrastrukturze informacji przestrzennej".</w:t>
            </w:r>
          </w:p>
          <w:p w14:paraId="59EA34D4" w14:textId="77777777" w:rsidR="00874277" w:rsidRPr="002265FC" w:rsidRDefault="00874277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5865684" w14:textId="77777777" w:rsidR="002F726A" w:rsidRPr="002265FC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265FC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265FC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1F4C880" w:rsidR="002F726A" w:rsidRPr="002265F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93AFE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1EBCDC5" w14:textId="27B1D243" w:rsidR="003C7322" w:rsidRPr="002265F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14283CC" w14:textId="77777777" w:rsidR="00CA6568" w:rsidRPr="002265FC" w:rsidRDefault="00CA6568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73218255" w14:textId="36205A2B" w:rsidR="009B6F84" w:rsidRPr="002265FC" w:rsidRDefault="0056532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Zgodnie z art. 67d ust. 1 </w:t>
            </w:r>
            <w:r w:rsidR="0063403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Rejestr urbanistyczny będzie </w:t>
            </w:r>
            <w:r w:rsidR="00CA6568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referencyjnym źródłem informacji i danych</w:t>
            </w:r>
            <w:r w:rsidR="0063403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  <w:r w:rsidR="00CA6568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 zakresu planowania i zagospodarowania przestrzennego</w:t>
            </w:r>
            <w:r w:rsidR="0063403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. </w:t>
            </w:r>
          </w:p>
          <w:p w14:paraId="4A8D0F35" w14:textId="77777777" w:rsidR="002F7A81" w:rsidRPr="002265FC" w:rsidRDefault="009B6F84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 Rejestrze będą gromadzone m.in.: </w:t>
            </w:r>
          </w:p>
          <w:p w14:paraId="4486F248" w14:textId="552ECEBC" w:rsidR="002F7A81" w:rsidRPr="002265FC" w:rsidRDefault="009B6F84" w:rsidP="00D91941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akty p</w:t>
            </w:r>
            <w:r w:rsidR="002F7A8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lanowania przestrzennego</w:t>
            </w: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oraz dokumenty powstające w trakcie ich sporządzania, raporty z konsultacji społecznych, decyzje administracyjne związane z planowaniem przestrzennym czy rozstrzygnięcia organów nadzoru</w:t>
            </w:r>
            <w:r w:rsidR="002F7A8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(p</w:t>
            </w:r>
            <w:r w:rsidR="002F7A81" w:rsidRPr="002265FC">
              <w:rPr>
                <w:rFonts w:asciiTheme="minorHAnsi" w:hAnsiTheme="minorHAnsi" w:cstheme="minorBidi"/>
                <w:b w:val="0"/>
                <w:bCs/>
                <w:color w:val="auto"/>
                <w:highlight w:val="none"/>
                <w:lang w:eastAsia="en-US"/>
              </w:rPr>
              <w:t>ełna lista informacji i danych udostępnianych w Rejestrze została wymieniona w art. 67h projektu ustawy</w:t>
            </w:r>
            <w:r w:rsidR="002F7A8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);</w:t>
            </w:r>
          </w:p>
          <w:p w14:paraId="0AB2C2AF" w14:textId="12246A3F" w:rsidR="002F7A81" w:rsidRPr="002265FC" w:rsidRDefault="002F7A81" w:rsidP="002A77E1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dane przestrzenne tworzone dla aktów planowania przestrzennego:</w:t>
            </w:r>
          </w:p>
          <w:p w14:paraId="1DDACE22" w14:textId="5AB4238F" w:rsidR="00D91941" w:rsidRPr="002265FC" w:rsidRDefault="002F7A81" w:rsidP="00D91941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Theme="minorHAnsi" w:hAnsiTheme="minorHAnsi" w:cstheme="minorHAnsi"/>
                <w:b w:val="0"/>
                <w:bCs/>
                <w:highlight w:val="none"/>
              </w:rPr>
            </w:pP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dane dla miejscowych planów zagospodarowania przestrzennego, miejscowych planów rewitalizacji, miejscowych planów odbudowy, studiów uwarunkowań i kierunków zagospodarowania przestrzennego oraz planów zagospodarowania przestrzennego województw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(zakres danych zgodnie z obowiązującymi regulacjami prawnymi określonymi w rozdziale 5a ustawy o planowaniu i zagospodarowaniu przestrzennym)</w:t>
            </w: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;</w:t>
            </w:r>
          </w:p>
          <w:p w14:paraId="0A0C6CAA" w14:textId="1C447362" w:rsidR="002F7A81" w:rsidRPr="002265FC" w:rsidRDefault="002F7A81" w:rsidP="002A77E1">
            <w:pPr>
              <w:pStyle w:val="Akapitzlist"/>
              <w:numPr>
                <w:ilvl w:val="0"/>
                <w:numId w:val="6"/>
              </w:numPr>
              <w:spacing w:before="60"/>
              <w:jc w:val="both"/>
              <w:rPr>
                <w:rFonts w:asciiTheme="minorHAnsi" w:hAnsiTheme="minorHAnsi" w:cstheme="minorHAnsi"/>
                <w:b w:val="0"/>
                <w:bCs/>
                <w:highlight w:val="none"/>
              </w:rPr>
            </w:pP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dane dla planów ogólnych gminy, rozszerzon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y</w:t>
            </w:r>
            <w:r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zakres danych przestrzennych dla miejscowych planów 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(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zgodn</w:t>
            </w:r>
            <w:r w:rsidR="003C7322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ie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z 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pkt. 59 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projektu ustawy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, art. 67a ust. 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3a oraz 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3b), dane przestrzenne tworzone dla pozostałych aktów planowania przestrzennego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(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zdefiniowanych w art. 1 pkt. 2 lit. g projektu ustawy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)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, metadane tworzone dla aktów planowania przestrzennego (pkt. 59 </w:t>
            </w:r>
            <w:r w:rsidR="00D91941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projektu ustawy</w:t>
            </w:r>
            <w:r w:rsidR="00F83CA4" w:rsidRPr="002265FC">
              <w:rPr>
                <w:rFonts w:asciiTheme="minorHAnsi" w:hAnsiTheme="minorHAnsi" w:cstheme="minorHAnsi"/>
                <w:b w:val="0"/>
                <w:bCs/>
                <w:highlight w:val="none"/>
              </w:rPr>
              <w:t>, art. 67a ust. 4a).</w:t>
            </w:r>
          </w:p>
          <w:p w14:paraId="65CDFE88" w14:textId="55669B8E" w:rsidR="00634037" w:rsidRPr="002265FC" w:rsidRDefault="0063403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265FC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B008786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7322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063AE87" w:rsidR="002F726A" w:rsidRPr="002265F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B2B578C" w14:textId="77777777" w:rsidR="00874277" w:rsidRPr="002265FC" w:rsidRDefault="0087427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726CFAA7" w14:textId="7041EBB6" w:rsidR="003C7322" w:rsidRPr="002265FC" w:rsidRDefault="004838B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</w:t>
            </w:r>
            <w:r w:rsidR="00D9194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urbanistyczny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będzie </w:t>
            </w:r>
            <w:r w:rsidR="008C170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umożliwiał udostępnianie danych w nim zgromadzonych.</w:t>
            </w:r>
          </w:p>
          <w:p w14:paraId="07ECD6AD" w14:textId="77777777" w:rsidR="00E24033" w:rsidRPr="002265FC" w:rsidRDefault="00E24033" w:rsidP="00E240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Potwierdzeniem jest art. 67f projektu ustawy:</w:t>
            </w:r>
          </w:p>
          <w:p w14:paraId="23F450D7" w14:textId="77777777" w:rsidR="00E24033" w:rsidRPr="002265FC" w:rsidRDefault="00E24033" w:rsidP="00E240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Art. 67f. 1. Zapewnia się nieodpłatny dostęp do informacji i danych udostępnianych w Rejestrze za pomocą środków komunikacji elektronicznej </w:t>
            </w:r>
            <w:r w:rsidRPr="002265FC">
              <w:rPr>
                <w:rFonts w:asciiTheme="minorHAnsi" w:hAnsiTheme="minorHAnsi" w:cstheme="minorBidi"/>
                <w:bCs/>
                <w:color w:val="auto"/>
                <w:highlight w:val="none"/>
                <w:lang w:eastAsia="en-US"/>
              </w:rPr>
              <w:t>z wykorzystaniem usług, o których mowa w art. 9 ustawy z dnia 4 marca 2010 r. o infrastrukturze informacji przestrzennej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.</w:t>
            </w:r>
          </w:p>
          <w:p w14:paraId="781E754A" w14:textId="6ECDFF1A" w:rsidR="00E24033" w:rsidRPr="002265FC" w:rsidRDefault="00E24033" w:rsidP="00E2403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2. </w:t>
            </w:r>
            <w:r w:rsidRPr="002265FC">
              <w:rPr>
                <w:rFonts w:asciiTheme="minorHAnsi" w:hAnsiTheme="minorHAnsi" w:cstheme="minorBidi"/>
                <w:bCs/>
                <w:color w:val="auto"/>
                <w:highlight w:val="none"/>
                <w:lang w:eastAsia="en-US"/>
              </w:rPr>
              <w:t>Informacje i dane udostępniane w Rejestrze są jawne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, z wyłączeniem danych osobowych.</w:t>
            </w:r>
          </w:p>
          <w:p w14:paraId="2E9B1F0B" w14:textId="77777777" w:rsidR="00E24033" w:rsidRPr="002265FC" w:rsidRDefault="00E2403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09CE857A" w14:textId="5E6B7DEA" w:rsidR="002F726A" w:rsidRPr="002265FC" w:rsidRDefault="00E24033" w:rsidP="002A77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Dodatkowo, z</w:t>
            </w:r>
            <w:r w:rsidR="004838BD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godnie z art. 67d ust. 2</w:t>
            </w:r>
            <w:r w:rsidR="00D9194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projektu ustawy</w:t>
            </w:r>
            <w:r w:rsidR="004838BD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Rejestr umożliwia tworzenie, aktualizację i </w:t>
            </w:r>
            <w:r w:rsidR="004838BD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u w:val="single"/>
                <w:lang w:eastAsia="en-US"/>
              </w:rPr>
              <w:t>udostępnianie</w:t>
            </w:r>
            <w:r w:rsidR="004838BD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danych przestrzennych z zakresu planowania i zagospodarowania przestrzennego</w:t>
            </w:r>
            <w:r w:rsidR="00D91941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.</w:t>
            </w:r>
          </w:p>
        </w:tc>
      </w:tr>
      <w:tr w:rsidR="002F726A" w:rsidRPr="002265FC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265F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27B090F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73CB4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3DDA4771" w:rsidR="002F726A" w:rsidRPr="002265FC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9F3916A" w14:textId="77777777" w:rsidR="00E24033" w:rsidRPr="002265FC" w:rsidRDefault="00E24033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7502072" w14:textId="0C9895D6" w:rsidR="00E07E15" w:rsidRPr="002265FC" w:rsidRDefault="00D73CB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Przewidziana jest integracja systemu</w:t>
            </w:r>
            <w:r w:rsidR="00E24033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obsługującego Rejestr z </w:t>
            </w:r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danymi referencyjnymi gromadzonymi w innych system</w:t>
            </w:r>
            <w:r w:rsidR="00BE2087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ach</w:t>
            </w:r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teleinformatycznych, np. rejestr</w:t>
            </w:r>
            <w:r w:rsidR="0051264C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ami</w:t>
            </w:r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prowadzony</w:t>
            </w:r>
            <w:r w:rsidR="0051264C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mi</w:t>
            </w:r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w ramach projektowanego Systemu do Obsługi Postępowań Administracyjnych w Budownictwie (SOPAB), uwzględnionego w zapisach </w:t>
            </w:r>
            <w:r w:rsidR="00E07E15" w:rsidRPr="002265FC">
              <w:rPr>
                <w:rFonts w:asciiTheme="minorHAnsi" w:hAnsiTheme="minorHAnsi" w:cstheme="minorBidi"/>
                <w:b w:val="0"/>
                <w:i/>
                <w:iCs/>
                <w:color w:val="auto"/>
                <w:highlight w:val="none"/>
                <w:lang w:eastAsia="en-US"/>
              </w:rPr>
              <w:t>projektu ustawy o zmianie ustawy – Prawo budowlane oraz niektórych innych ustaw</w:t>
            </w:r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(UD427) lub </w:t>
            </w:r>
            <w:hyperlink r:id="rId5" w:history="1">
              <w:r w:rsidR="00E07E15" w:rsidRPr="002265FC">
                <w:rPr>
                  <w:rStyle w:val="Hipercze"/>
                  <w:rFonts w:asciiTheme="minorHAnsi" w:hAnsiTheme="minorHAnsi" w:cstheme="minorBidi"/>
                  <w:b w:val="0"/>
                  <w:highlight w:val="none"/>
                  <w:lang w:eastAsia="en-US"/>
                </w:rPr>
                <w:t>ewidencji zabiorów i usług danych przestrzennych</w:t>
              </w:r>
            </w:hyperlink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prowadzonej w systemie teleinformatycznym, którego baza danych jest zintegrowana z </w:t>
            </w:r>
            <w:proofErr w:type="spellStart"/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geoportalem</w:t>
            </w:r>
            <w:proofErr w:type="spellEnd"/>
            <w:r w:rsidR="00E07E15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infrastruktury informacji przestrzennej).</w:t>
            </w:r>
          </w:p>
          <w:p w14:paraId="54B8F3B4" w14:textId="42DE0474" w:rsidR="00874277" w:rsidRPr="002265FC" w:rsidRDefault="0087427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3C0370D1" w14:textId="77777777" w:rsidR="00874277" w:rsidRPr="003B3D03" w:rsidRDefault="00874277" w:rsidP="00874277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Ponadto, planowana jest integracja z poniżej wymienionymi rejestrami:</w:t>
            </w:r>
          </w:p>
          <w:p w14:paraId="6B0BE222" w14:textId="77777777" w:rsidR="00874277" w:rsidRPr="003B3D03" w:rsidRDefault="00874277" w:rsidP="00874277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PESEL – w zakresie danych o osobach wprowadzających informacje do Rejestru;</w:t>
            </w:r>
          </w:p>
          <w:p w14:paraId="41EF14E2" w14:textId="77777777" w:rsidR="00874277" w:rsidRPr="003B3D03" w:rsidRDefault="00874277" w:rsidP="00874277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REGON – w zakresie danych o podmiotach gospodarczych (m.in. w przypadku wprowadzania informacji do Rejestru przez firmy zewnętrzne współpracujące z jednostkami samorządu terytorialnego i wprowadzające informacje do Rejestru w imieniu JST);</w:t>
            </w:r>
          </w:p>
          <w:p w14:paraId="0C00F68D" w14:textId="77777777" w:rsidR="00874277" w:rsidRPr="003B3D03" w:rsidRDefault="00874277" w:rsidP="00874277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TERYT – z uwagi na to, że w Rejestrze będą tworzone, prowadzone i aktualizowane zbiory danych przestrzennych, które są identyfikowane m.in. przez TERYT gmin;</w:t>
            </w:r>
          </w:p>
          <w:p w14:paraId="1BFF2789" w14:textId="77777777" w:rsidR="00874277" w:rsidRPr="003B3D03" w:rsidRDefault="00874277" w:rsidP="00874277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rejestr EGIB oraz Państwowy Rejestr Granic (PRG) – w celu możliwości identyfikacji konkretnego obszaru, w przypadku tworzenia i aktualizacji danych przestrzennych oraz ich przeglądania i identyfikacji.</w:t>
            </w:r>
          </w:p>
          <w:p w14:paraId="269C81F8" w14:textId="77777777" w:rsidR="00874277" w:rsidRPr="003B3D03" w:rsidRDefault="00874277" w:rsidP="00874277">
            <w:pPr>
              <w:pStyle w:val="Akapitzlist"/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5D32E0B5" w14:textId="77777777" w:rsidR="00874277" w:rsidRPr="003B3D03" w:rsidRDefault="00874277" w:rsidP="00874277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3B3D0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Dodatkowo, identyfikacja osób przy rejestracji/logowaniu się do Rejestru będzie odbywała się  w oparciu o weryfikację na podstawie Krajowego Węzła Identyfikacji Elektronicznej.</w:t>
            </w:r>
          </w:p>
          <w:p w14:paraId="0BF29E5F" w14:textId="77777777" w:rsidR="00874277" w:rsidRPr="002265FC" w:rsidRDefault="0087427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7EB4B215" w14:textId="687F1CE3" w:rsidR="002F726A" w:rsidRPr="002265FC" w:rsidRDefault="00E07E1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Wykazane wyżej informacje stanowią wstępne założenia projektowe, natomiast s</w:t>
            </w:r>
            <w:r w:rsidR="00D73CB4"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zczegółowe kwestie dot. wykorzystania danych z innych systemów teleinformatycznych będą uszczegóławiane w trakcie dalszych prac (m.in. podczas planowanego pilotażu Rejestru urbanistycznego).</w:t>
            </w:r>
          </w:p>
        </w:tc>
      </w:tr>
    </w:tbl>
    <w:p w14:paraId="269BEA81" w14:textId="77777777" w:rsidR="00A82E56" w:rsidRPr="003B3D03" w:rsidRDefault="00A82E56">
      <w:pPr>
        <w:rPr>
          <w:highlight w:val="none"/>
        </w:rPr>
      </w:pPr>
      <w:r w:rsidRPr="003B3D03">
        <w:rPr>
          <w:highlight w:val="none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265FC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2265F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C7289D0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846FF" w:rsidRPr="002265FC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265FC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265FC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265FC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2265F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11DC682" w:rsidR="002F726A" w:rsidRPr="002265FC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E2623" w:rsidRPr="002265FC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59F54F92" w:rsidR="00F13791" w:rsidRPr="002265FC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2FA78E5" w14:textId="307B7177" w:rsidR="00E24033" w:rsidRPr="002265FC" w:rsidRDefault="00E24033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C64829F" w14:textId="77777777" w:rsidR="00874277" w:rsidRPr="002265FC" w:rsidRDefault="00874277" w:rsidP="00874277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 uwagi na obligatoryjność zastosowania standardów WCAG w rozwiązaniach dot. komunikacji z obywatelem, przy projektowaniu systemu Rejestru urbanistycznego uwzględnione zostaną potrzeby osób z niepełnosprawnościami.</w:t>
            </w:r>
          </w:p>
          <w:p w14:paraId="0ABCBF72" w14:textId="086DB844" w:rsidR="00E24033" w:rsidRDefault="00E24033" w:rsidP="00E24033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Obecne prace nad pilotażem Rejestru Urbanistycznego (w którym wezmą udział jednostki samorządów terytorialnych) pozwolą na dopracowanie systemu i wyeliminowanie ewentualnych nieprawidłowości oraz jak najlepsze dostosowanie funkcjonalności do potrzeb wszystkich użytkowników.</w:t>
            </w:r>
          </w:p>
          <w:p w14:paraId="7442B5CF" w14:textId="77777777" w:rsidR="003B3D03" w:rsidRPr="002265FC" w:rsidRDefault="003B3D03" w:rsidP="00E24033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  <w:p w14:paraId="4D9499F1" w14:textId="31378C5C" w:rsidR="00BA189B" w:rsidRPr="002265FC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033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265FC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265FC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265F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2265FC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77B7445" w:rsidR="002F726A" w:rsidRPr="002265F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4033" w:rsidRPr="002265F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265F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265FC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5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2265FC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2265F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2265F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2265F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2265F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2265F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2265F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2265F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2265F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2265F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2265F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protokoły</w:t>
      </w:r>
      <w:r w:rsidR="00CC4B02"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2265F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2265F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2265F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2265F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2265F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2265F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34E6F"/>
    <w:multiLevelType w:val="hybridMultilevel"/>
    <w:tmpl w:val="17AA585E"/>
    <w:lvl w:ilvl="0" w:tplc="650868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F0717F"/>
    <w:multiLevelType w:val="hybridMultilevel"/>
    <w:tmpl w:val="A3E87D42"/>
    <w:lvl w:ilvl="0" w:tplc="B7C201D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D4D31"/>
    <w:multiLevelType w:val="hybridMultilevel"/>
    <w:tmpl w:val="061845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2E581D"/>
    <w:multiLevelType w:val="hybridMultilevel"/>
    <w:tmpl w:val="A81A8570"/>
    <w:lvl w:ilvl="0" w:tplc="A5BA802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F05A6"/>
    <w:multiLevelType w:val="hybridMultilevel"/>
    <w:tmpl w:val="A9965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542A5"/>
    <w:multiLevelType w:val="hybridMultilevel"/>
    <w:tmpl w:val="D2941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00228">
    <w:abstractNumId w:val="2"/>
  </w:num>
  <w:num w:numId="2" w16cid:durableId="1948852286">
    <w:abstractNumId w:val="0"/>
  </w:num>
  <w:num w:numId="3" w16cid:durableId="1272398740">
    <w:abstractNumId w:val="5"/>
  </w:num>
  <w:num w:numId="4" w16cid:durableId="296645999">
    <w:abstractNumId w:val="1"/>
  </w:num>
  <w:num w:numId="5" w16cid:durableId="1631741088">
    <w:abstractNumId w:val="3"/>
  </w:num>
  <w:num w:numId="6" w16cid:durableId="249777544">
    <w:abstractNumId w:val="4"/>
  </w:num>
  <w:num w:numId="7" w16cid:durableId="1472937292">
    <w:abstractNumId w:val="6"/>
  </w:num>
  <w:num w:numId="8" w16cid:durableId="1000234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200FE"/>
    <w:rsid w:val="000574B6"/>
    <w:rsid w:val="00062A7C"/>
    <w:rsid w:val="000710D0"/>
    <w:rsid w:val="00090F63"/>
    <w:rsid w:val="000A12EC"/>
    <w:rsid w:val="001A7886"/>
    <w:rsid w:val="002265FC"/>
    <w:rsid w:val="002347F4"/>
    <w:rsid w:val="00247169"/>
    <w:rsid w:val="00270AC5"/>
    <w:rsid w:val="002715A6"/>
    <w:rsid w:val="002A77E1"/>
    <w:rsid w:val="002C0105"/>
    <w:rsid w:val="002F726A"/>
    <w:rsid w:val="002F7A81"/>
    <w:rsid w:val="00340AA4"/>
    <w:rsid w:val="00386575"/>
    <w:rsid w:val="003B36B9"/>
    <w:rsid w:val="003B3D03"/>
    <w:rsid w:val="003C7322"/>
    <w:rsid w:val="003F6047"/>
    <w:rsid w:val="00404CD6"/>
    <w:rsid w:val="00410C09"/>
    <w:rsid w:val="00412928"/>
    <w:rsid w:val="00435E28"/>
    <w:rsid w:val="004825DD"/>
    <w:rsid w:val="004838BD"/>
    <w:rsid w:val="004A749C"/>
    <w:rsid w:val="005039A4"/>
    <w:rsid w:val="0051264C"/>
    <w:rsid w:val="00565322"/>
    <w:rsid w:val="00593AFE"/>
    <w:rsid w:val="005A0DB9"/>
    <w:rsid w:val="005C088A"/>
    <w:rsid w:val="005E1136"/>
    <w:rsid w:val="006012F9"/>
    <w:rsid w:val="00622C72"/>
    <w:rsid w:val="00634037"/>
    <w:rsid w:val="00655EB8"/>
    <w:rsid w:val="00661C06"/>
    <w:rsid w:val="00664C0B"/>
    <w:rsid w:val="00666FD1"/>
    <w:rsid w:val="00691231"/>
    <w:rsid w:val="006D2172"/>
    <w:rsid w:val="006E4945"/>
    <w:rsid w:val="007C24F8"/>
    <w:rsid w:val="007D2B4C"/>
    <w:rsid w:val="00822067"/>
    <w:rsid w:val="00846672"/>
    <w:rsid w:val="00874277"/>
    <w:rsid w:val="008846FF"/>
    <w:rsid w:val="008A7FF7"/>
    <w:rsid w:val="008C1707"/>
    <w:rsid w:val="009053EE"/>
    <w:rsid w:val="00940189"/>
    <w:rsid w:val="009A6711"/>
    <w:rsid w:val="009B6F84"/>
    <w:rsid w:val="009C5D89"/>
    <w:rsid w:val="009E3A2E"/>
    <w:rsid w:val="00A04F7A"/>
    <w:rsid w:val="00A0608B"/>
    <w:rsid w:val="00A31408"/>
    <w:rsid w:val="00A45782"/>
    <w:rsid w:val="00A52207"/>
    <w:rsid w:val="00A53597"/>
    <w:rsid w:val="00A64284"/>
    <w:rsid w:val="00A82E56"/>
    <w:rsid w:val="00AE1E87"/>
    <w:rsid w:val="00BA189B"/>
    <w:rsid w:val="00BE2087"/>
    <w:rsid w:val="00C06375"/>
    <w:rsid w:val="00CA6568"/>
    <w:rsid w:val="00CC4B02"/>
    <w:rsid w:val="00D1729D"/>
    <w:rsid w:val="00D272C2"/>
    <w:rsid w:val="00D56C69"/>
    <w:rsid w:val="00D73CB4"/>
    <w:rsid w:val="00D85748"/>
    <w:rsid w:val="00D91941"/>
    <w:rsid w:val="00E07E15"/>
    <w:rsid w:val="00E24033"/>
    <w:rsid w:val="00E376E6"/>
    <w:rsid w:val="00E8206F"/>
    <w:rsid w:val="00EA274F"/>
    <w:rsid w:val="00EB3DAC"/>
    <w:rsid w:val="00EE2623"/>
    <w:rsid w:val="00F116F0"/>
    <w:rsid w:val="00F13791"/>
    <w:rsid w:val="00F311AF"/>
    <w:rsid w:val="00F75CD3"/>
    <w:rsid w:val="00F81867"/>
    <w:rsid w:val="00F83CA4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593AFE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189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189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F7A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76E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7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hyperlink" Target="https://www.geoportal.gov.pl/rejestry/-/asset_publisher/KlTg5XthnV01/content/ewidencja-zbiorow-i-uslug?inheritRedirect=false&amp;redirect=https%3A%2F%2Fwww.geoportal.gov.pl%2Frejestry%3Fp_p_id%3D101_INSTANCE_KlTg5XthnV01%26p_p_lifecycle%3D0%26p_p_state%3Dnormal%26p_p_mode%3Dview%26p_p_col_id%3Dcolumn-1%26p_p_col_count%3D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1685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2022-10-28T13:23:00Z</dcterms:created>
  <dcterms:modified xsi:type="dcterms:W3CDTF">2022-10-28T13:23:00Z</dcterms:modified>
</cp:coreProperties>
</file>